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66" w:rsidRPr="00F77C66" w:rsidRDefault="00F77C66" w:rsidP="00F77C66">
      <w:pPr>
        <w:shd w:val="clear" w:color="auto" w:fill="FFFFFF" w:themeFill="background1"/>
        <w:spacing w:before="120" w:after="0" w:line="330" w:lineRule="atLeast"/>
        <w:jc w:val="center"/>
        <w:textAlignment w:val="baseline"/>
        <w:rPr>
          <w:rFonts w:ascii="Bmitra" w:eastAsia="Times New Roman" w:hAnsi="Bmitra" w:cs="B Titr"/>
          <w:color w:val="000000"/>
          <w:sz w:val="17"/>
          <w:szCs w:val="17"/>
        </w:rPr>
      </w:pPr>
      <w:r w:rsidRPr="00F77C66">
        <w:rPr>
          <w:rFonts w:ascii="Tahoma" w:eastAsia="Times New Roman" w:hAnsi="Tahoma" w:cs="B Titr"/>
          <w:b/>
          <w:bCs/>
          <w:color w:val="0000FF"/>
          <w:sz w:val="28"/>
          <w:szCs w:val="28"/>
          <w:rtl/>
        </w:rPr>
        <w:t>فراخوان ششمین کنفرانس منطقه‌ای تغییر اقلیم</w:t>
      </w:r>
    </w:p>
    <w:p w:rsidR="00F77C66" w:rsidRPr="00F77C66" w:rsidRDefault="00F77C66" w:rsidP="00F77C66">
      <w:pPr>
        <w:shd w:val="clear" w:color="auto" w:fill="FFFFFF" w:themeFill="background1"/>
        <w:spacing w:before="120" w:after="0" w:line="330" w:lineRule="atLeast"/>
        <w:jc w:val="center"/>
        <w:textAlignment w:val="baseline"/>
        <w:rPr>
          <w:rFonts w:ascii="Bmitra" w:eastAsia="Times New Roman" w:hAnsi="Bmitra" w:cs="B Titr"/>
          <w:color w:val="000000"/>
          <w:sz w:val="17"/>
          <w:szCs w:val="17"/>
          <w:rtl/>
        </w:rPr>
      </w:pPr>
      <w:r w:rsidRPr="00F77C66">
        <w:rPr>
          <w:rFonts w:ascii="Tahoma" w:eastAsia="Times New Roman" w:hAnsi="Tahoma" w:cs="B Titr"/>
          <w:b/>
          <w:bCs/>
          <w:color w:val="0000FF"/>
          <w:sz w:val="28"/>
          <w:szCs w:val="28"/>
          <w:rtl/>
        </w:rPr>
        <w:t>25 و</w:t>
      </w:r>
      <w:r w:rsidRPr="00F77C66">
        <w:rPr>
          <w:rFonts w:ascii="Times New Roman" w:eastAsia="Times New Roman" w:hAnsi="Times New Roman" w:cs="Times New Roman" w:hint="cs"/>
          <w:b/>
          <w:bCs/>
          <w:color w:val="0000FF"/>
          <w:sz w:val="28"/>
          <w:szCs w:val="28"/>
          <w:rtl/>
        </w:rPr>
        <w:t> </w:t>
      </w:r>
      <w:r w:rsidRPr="00F77C66">
        <w:rPr>
          <w:rFonts w:ascii="Tahoma" w:eastAsia="Times New Roman" w:hAnsi="Tahoma" w:cs="B Titr" w:hint="cs"/>
          <w:b/>
          <w:bCs/>
          <w:color w:val="0000FF"/>
          <w:sz w:val="28"/>
          <w:szCs w:val="28"/>
          <w:rtl/>
        </w:rPr>
        <w:t>۲۶</w:t>
      </w:r>
      <w:r w:rsidRPr="00F77C66">
        <w:rPr>
          <w:rFonts w:ascii="Tahoma" w:eastAsia="Times New Roman" w:hAnsi="Tahoma" w:cs="B Titr"/>
          <w:b/>
          <w:bCs/>
          <w:color w:val="0000FF"/>
          <w:sz w:val="28"/>
          <w:szCs w:val="28"/>
          <w:rtl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FF"/>
          <w:sz w:val="28"/>
          <w:szCs w:val="28"/>
          <w:rtl/>
        </w:rPr>
        <w:t>آبان</w:t>
      </w:r>
      <w:r w:rsidRPr="00F77C66">
        <w:rPr>
          <w:rFonts w:ascii="Tahoma" w:eastAsia="Times New Roman" w:hAnsi="Tahoma" w:cs="B Titr"/>
          <w:b/>
          <w:bCs/>
          <w:color w:val="0000FF"/>
          <w:sz w:val="28"/>
          <w:szCs w:val="28"/>
          <w:rtl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FF"/>
          <w:sz w:val="28"/>
          <w:szCs w:val="28"/>
          <w:rtl/>
        </w:rPr>
        <w:t>ماه</w:t>
      </w:r>
      <w:r w:rsidRPr="00F77C66">
        <w:rPr>
          <w:rFonts w:ascii="Tahoma" w:eastAsia="Times New Roman" w:hAnsi="Tahoma" w:cs="B Titr"/>
          <w:b/>
          <w:bCs/>
          <w:color w:val="0000FF"/>
          <w:sz w:val="28"/>
          <w:szCs w:val="28"/>
          <w:rtl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FF"/>
          <w:sz w:val="28"/>
          <w:szCs w:val="28"/>
          <w:rtl/>
        </w:rPr>
        <w:t>۱۳۹۸</w:t>
      </w:r>
    </w:p>
    <w:p w:rsidR="00F77C66" w:rsidRPr="00F77C66" w:rsidRDefault="00F77C66" w:rsidP="00F77C66">
      <w:pPr>
        <w:shd w:val="clear" w:color="auto" w:fill="FFFFFF" w:themeFill="background1"/>
        <w:spacing w:before="120" w:after="0" w:line="330" w:lineRule="atLeast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bookmarkStart w:id="0" w:name="_GoBack"/>
      <w:r w:rsidRPr="00F77C66">
        <w:rPr>
          <w:rFonts w:ascii="Bmitra" w:eastAsia="Times New Roman" w:hAnsi="Bmitra" w:cs="B Nazanin"/>
          <w:noProof/>
          <w:color w:val="000000"/>
          <w:sz w:val="21"/>
          <w:szCs w:val="20"/>
        </w:rPr>
        <w:drawing>
          <wp:anchor distT="0" distB="0" distL="114300" distR="114300" simplePos="0" relativeHeight="251658240" behindDoc="0" locked="0" layoutInCell="1" allowOverlap="1" wp14:anchorId="13D3CE4C" wp14:editId="3F9DF806">
            <wp:simplePos x="0" y="0"/>
            <wp:positionH relativeFrom="column">
              <wp:posOffset>-28575</wp:posOffset>
            </wp:positionH>
            <wp:positionV relativeFrom="paragraph">
              <wp:posOffset>170815</wp:posOffset>
            </wp:positionV>
            <wp:extent cx="1801495" cy="216217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تغییر اقلیم یکی از بزرگ‌ترین چالش‌های عصر حاضر در نیل به توسعه پایدار است. این موضوع یکی از مهم‌ترین چالش‌های اقتصادی و اجتماعی بشر در دوره حاضر و آینده برای کشور است. بنابراین لازم است همکاری‌های بین‌المللی در زمینه شناخت پیامدها و روش‌های سازگاری و کاهش اثرات آن صورت پذیرد.</w:t>
      </w:r>
    </w:p>
    <w:p w:rsidR="00F77C66" w:rsidRPr="00F77C66" w:rsidRDefault="00F77C66" w:rsidP="00F77C66">
      <w:pPr>
        <w:shd w:val="clear" w:color="auto" w:fill="FFFFFF" w:themeFill="background1"/>
        <w:spacing w:before="120" w:after="0" w:line="330" w:lineRule="atLeast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مخاطرات ناشی از گرمایش جهانی و تغییر اقلیم قابل‌شناسایی و برنامه‌ریزی است. پیش‌بینی اقلیمی شامل پیش‌بینی‌های ماهانه، فصلی و سال‌های آینده مهم‌ترین ابزار برای مدیریت صحیح کشور است. پیش‌بینی مخاطرات اقلیمی ازجمله سیل، خشکسالی، سرمازدگی و غیره.. از اهمیت ویژه‌ای برخوردار است.</w:t>
      </w:r>
    </w:p>
    <w:p w:rsidR="00F77C66" w:rsidRPr="00F77C66" w:rsidRDefault="00F77C66" w:rsidP="00F77C66">
      <w:pPr>
        <w:shd w:val="clear" w:color="auto" w:fill="FFFFFF" w:themeFill="background1"/>
        <w:spacing w:before="120" w:line="330" w:lineRule="atLeast"/>
        <w:jc w:val="both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Tahoma" w:eastAsia="Times New Roman" w:hAnsi="Tahoma" w:cs="B Nazanin"/>
          <w:b/>
          <w:bCs/>
          <w:color w:val="0000FF"/>
          <w:sz w:val="32"/>
          <w:szCs w:val="32"/>
        </w:rPr>
        <w:t> </w:t>
      </w:r>
      <w:r w:rsidRPr="00F77C66">
        <w:rPr>
          <w:rFonts w:ascii="Tahoma" w:eastAsia="Times New Roman" w:hAnsi="Tahoma" w:cs="B Nazanin"/>
          <w:b/>
          <w:bCs/>
          <w:color w:val="0000FF"/>
          <w:sz w:val="32"/>
          <w:szCs w:val="32"/>
          <w:rtl/>
        </w:rPr>
        <w:t>محورهای کنفرانس</w:t>
      </w:r>
    </w:p>
    <w:p w:rsidR="00F77C66" w:rsidRPr="00F77C66" w:rsidRDefault="00F77C66" w:rsidP="00F77C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Bmitra" w:eastAsia="Times New Roman" w:hAnsi="Bmitra" w:cs="B Titr"/>
          <w:color w:val="000000"/>
          <w:sz w:val="21"/>
          <w:szCs w:val="20"/>
          <w:rtl/>
        </w:rPr>
      </w:pP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</w:rPr>
        <w:t>۱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lang w:bidi="ar-SA"/>
        </w:rPr>
        <w:t xml:space="preserve">- 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پیش‌بینی و پیش‌آگاهی‌های اقلیمی، سیل و مخاطرات جوی و اقلیمی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</w:rPr>
      </w:pPr>
      <w:r w:rsidRPr="00F77C66">
        <w:rPr>
          <w:rFonts w:ascii="Symbol" w:eastAsia="Times New Roman" w:hAnsi="Symbol" w:cs="B Nazanin"/>
          <w:b/>
          <w:bCs/>
          <w:color w:val="000000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مدل‌های پیش‌بینی اقلیمی ماهانه، فصلی تا دهه‌ای (دینامیکی، آماری و ...)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Symbol" w:eastAsia="Times New Roman" w:hAnsi="Symbol" w:cs="B Nazanin"/>
          <w:b/>
          <w:bCs/>
          <w:color w:val="000000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پیش‌بینی سیل و روان آب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Symbol" w:eastAsia="Times New Roman" w:hAnsi="Symbol" w:cs="B Nazanin"/>
          <w:b/>
          <w:bCs/>
          <w:color w:val="000000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ناهنجاریی‌های اقلیمی و روش پیش‌بینی آنها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Symbol" w:eastAsia="Times New Roman" w:hAnsi="Symbol" w:cs="B Nazanin"/>
          <w:b/>
          <w:bCs/>
          <w:color w:val="000000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مدل‌سازی پیش‌بینی تغییرات اقلیمی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Symbol" w:eastAsia="Times New Roman" w:hAnsi="Symbol" w:cs="B Nazanin"/>
          <w:b/>
          <w:bCs/>
          <w:color w:val="000000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اثر دور پیوندها برای پیش‌بینی بلندمدت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Symbol" w:eastAsia="Times New Roman" w:hAnsi="Symbol" w:cs="B Nazanin"/>
          <w:b/>
          <w:bCs/>
          <w:color w:val="000000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کاربرد فناوری‌های نوین در پیش‌بینی اقلیمی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jc w:val="both"/>
        <w:textAlignment w:val="baseline"/>
        <w:rPr>
          <w:rFonts w:ascii="Bmitra" w:eastAsia="Times New Roman" w:hAnsi="Bmitra" w:cs="B Titr"/>
          <w:color w:val="000000"/>
          <w:sz w:val="21"/>
          <w:szCs w:val="20"/>
          <w:rtl/>
        </w:rPr>
      </w:pP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 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۲- 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اثرات تغییر اقلیم و آسیب‌پذیری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 </w:t>
      </w:r>
      <w:r w:rsidRPr="00F77C66">
        <w:rPr>
          <w:rFonts w:ascii="Tahoma" w:eastAsia="Times New Roman" w:hAnsi="Tahoma" w:cs="B Titr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ناشی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از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سیل،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خشکسالی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و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سایر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مخاطرات</w:t>
      </w:r>
      <w:r w:rsidRPr="00F77C66">
        <w:rPr>
          <w:rFonts w:ascii="Tahoma" w:eastAsia="Times New Roman" w:hAnsi="Tahoma" w:cs="B Titr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 xml:space="preserve"> </w:t>
      </w:r>
      <w:r w:rsidRPr="00F77C66">
        <w:rPr>
          <w:rFonts w:ascii="Tahoma" w:eastAsia="Times New Roman" w:hAnsi="Tahoma" w:cs="B Titr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اقلیمی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Symbol" w:eastAsia="Times New Roman" w:hAnsi="Symbol" w:cs="B Nazanin"/>
          <w:b/>
          <w:bCs/>
          <w:color w:val="000000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اثرات گرمایش جهانی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Symbol" w:eastAsia="Times New Roman" w:hAnsi="Symbol" w:cs="B Nazanin"/>
          <w:b/>
          <w:bCs/>
          <w:color w:val="000000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اثر تغییر اقلیم بر کشاورزی و منابع طبیعی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jc w:val="both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Symbol" w:eastAsia="Times New Roman" w:hAnsi="Symbol" w:cs="B Nazanin"/>
          <w:b/>
          <w:bCs/>
          <w:color w:val="000000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اثر تغییر اقلیم بر منابع آب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left="360" w:hanging="360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Symbol" w:eastAsia="Times New Roman" w:hAnsi="Symbol" w:cs="B Nazanin"/>
          <w:b/>
          <w:bCs/>
          <w:color w:val="FFFFFF"/>
          <w:sz w:val="24"/>
          <w:szCs w:val="24"/>
          <w:bdr w:val="none" w:sz="0" w:space="0" w:color="auto" w:frame="1"/>
        </w:rPr>
        <w:t></w:t>
      </w:r>
      <w:r w:rsidRPr="00F77C66">
        <w:rPr>
          <w:rFonts w:ascii="Times New Roman" w:eastAsia="Times New Roman" w:hAnsi="Times New Roman" w:cs="Times New Roman" w:hint="cs"/>
          <w:b/>
          <w:bCs/>
          <w:color w:val="FFFFFF"/>
          <w:sz w:val="18"/>
          <w:szCs w:val="18"/>
          <w:bdr w:val="none" w:sz="0" w:space="0" w:color="auto" w:frame="1"/>
          <w:rtl/>
        </w:rPr>
        <w:t>       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اثر تغییر اقلیم بر محیط‌زیست (خاک، حیات‌وحش، آلودگی هوا، خشک شدن دریاچه‌ها، تالاب‌ها و رودخانه‌های دائمی و...</w:t>
      </w:r>
      <w:r w:rsidRPr="00F77C66">
        <w:rPr>
          <w:rFonts w:ascii="Times New Roman" w:eastAsia="Times New Roman" w:hAnsi="Times New Roman" w:cs="Times New Roman" w:hint="cs"/>
          <w:b/>
          <w:bCs/>
          <w:color w:val="FFFFFF"/>
          <w:sz w:val="18"/>
          <w:szCs w:val="18"/>
          <w:rtl/>
        </w:rPr>
        <w:t> </w:t>
      </w:r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hanging="360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Times New Roman" w:eastAsia="Times New Roman" w:hAnsi="Times New Roman" w:cs="Times New Roman" w:hint="cs"/>
          <w:b/>
          <w:bCs/>
          <w:color w:val="FFFFFF"/>
          <w:sz w:val="18"/>
          <w:szCs w:val="18"/>
          <w:rtl/>
        </w:rPr>
        <w:t>             </w:t>
      </w:r>
      <w:r w:rsidRPr="00F77C66">
        <w:rPr>
          <w:rFonts w:ascii="Tahoma" w:eastAsia="Times New Roman" w:hAnsi="Tahoma" w:cs="B Nazanin"/>
          <w:b/>
          <w:bCs/>
          <w:color w:val="0000FF"/>
          <w:sz w:val="32"/>
          <w:szCs w:val="32"/>
          <w:rtl/>
        </w:rPr>
        <w:t>دبیرخانه</w:t>
      </w:r>
      <w:r w:rsidRPr="00F77C66">
        <w:rPr>
          <w:rFonts w:ascii="Tahoma" w:eastAsia="Times New Roman" w:hAnsi="Tahoma" w:cs="B Nazanin"/>
          <w:b/>
          <w:bCs/>
          <w:color w:val="0000FF"/>
          <w:sz w:val="32"/>
          <w:szCs w:val="32"/>
        </w:rPr>
        <w:br/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آدرس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: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 xml:space="preserve">تهران، شهرک دانشگاه صنعتی شریف، خیابان تهران، خیابان همدان، بهار غربی، پلاک 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۶۳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کدپستی: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۱۴۹۷۹۵۷۶۱۰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تلفن: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۴۴۹۹۱۱۶۷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-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۰۲۱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فکس: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</w:rPr>
        <w:t>۸۹۷۸۵۳۷۶ -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021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ایمیل:</w:t>
      </w:r>
      <w:r w:rsidRPr="00F77C66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bdr w:val="none" w:sz="0" w:space="0" w:color="auto" w:frame="1"/>
          <w:rtl/>
          <w:lang w:bidi="ar-SA"/>
        </w:rPr>
        <w:t> </w:t>
      </w:r>
      <w:r w:rsidRPr="00F77C66">
        <w:rPr>
          <w:rFonts w:ascii="Tahoma" w:eastAsia="Times New Roman" w:hAnsi="Tahoma" w:cs="B Nazanin"/>
          <w:b/>
          <w:bCs/>
          <w:color w:val="000000"/>
          <w:sz w:val="24"/>
          <w:szCs w:val="24"/>
          <w:bdr w:val="none" w:sz="0" w:space="0" w:color="auto" w:frame="1"/>
        </w:rPr>
        <w:t> </w:t>
      </w:r>
      <w:hyperlink r:id="rId6" w:history="1">
        <w:r w:rsidRPr="00F77C66">
          <w:rPr>
            <w:rFonts w:ascii="Tahoma" w:eastAsia="Times New Roman" w:hAnsi="Tahoma" w:cs="B Nazanin"/>
            <w:b/>
            <w:bCs/>
            <w:color w:val="0000FF"/>
            <w:sz w:val="24"/>
            <w:szCs w:val="24"/>
            <w:bdr w:val="none" w:sz="0" w:space="0" w:color="auto" w:frame="1"/>
          </w:rPr>
          <w:t>info@rccc.irimo.ir</w:t>
        </w:r>
      </w:hyperlink>
    </w:p>
    <w:p w:rsidR="00F77C66" w:rsidRPr="00F77C66" w:rsidRDefault="00F77C66" w:rsidP="00F77C66">
      <w:pPr>
        <w:shd w:val="clear" w:color="auto" w:fill="FFFFFF" w:themeFill="background1"/>
        <w:spacing w:after="0" w:line="330" w:lineRule="atLeast"/>
        <w:ind w:hanging="360"/>
        <w:textAlignment w:val="baseline"/>
        <w:rPr>
          <w:rFonts w:ascii="Bmitra" w:eastAsia="Times New Roman" w:hAnsi="Bmitra" w:cs="B Nazanin"/>
          <w:color w:val="000000"/>
          <w:sz w:val="21"/>
          <w:szCs w:val="20"/>
          <w:rtl/>
        </w:rPr>
      </w:pPr>
      <w:r w:rsidRPr="00F77C66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</w:rPr>
        <w:t>    </w:t>
      </w:r>
      <w:r w:rsidRPr="00F77C66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F77C66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</w:rPr>
        <w:t>جهت</w:t>
      </w:r>
      <w:r w:rsidRPr="00F77C66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F77C66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</w:rPr>
        <w:t>کسب</w:t>
      </w:r>
      <w:r w:rsidRPr="00F77C66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F77C66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</w:rPr>
        <w:t>اطلاعات</w:t>
      </w:r>
      <w:r w:rsidRPr="00F77C66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F77C66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</w:rPr>
        <w:t>بیشتر</w:t>
      </w:r>
      <w:r w:rsidRPr="00F77C66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F77C66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</w:rPr>
        <w:t>به</w:t>
      </w:r>
      <w:r w:rsidRPr="00F77C66">
        <w:rPr>
          <w:rFonts w:ascii="Tahoma" w:eastAsia="Times New Roman" w:hAnsi="Tahoma" w:cs="B Nazanin"/>
          <w:b/>
          <w:bCs/>
          <w:color w:val="FF0000"/>
          <w:sz w:val="32"/>
          <w:szCs w:val="32"/>
          <w:rtl/>
        </w:rPr>
        <w:t xml:space="preserve"> </w:t>
      </w:r>
      <w:r w:rsidRPr="00F77C66">
        <w:rPr>
          <w:rFonts w:ascii="Tahoma" w:eastAsia="Times New Roman" w:hAnsi="Tahoma" w:cs="B Nazanin" w:hint="cs"/>
          <w:b/>
          <w:bCs/>
          <w:color w:val="FF0000"/>
          <w:sz w:val="32"/>
          <w:szCs w:val="32"/>
          <w:rtl/>
        </w:rPr>
        <w:t>آدرس</w:t>
      </w:r>
      <w:r w:rsidRPr="00F77C66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</w:rPr>
        <w:t> </w:t>
      </w:r>
      <w:hyperlink r:id="rId7" w:history="1">
        <w:r w:rsidRPr="00F77C66">
          <w:rPr>
            <w:rFonts w:ascii="Tahoma" w:eastAsia="Times New Roman" w:hAnsi="Tahoma" w:cs="B Nazanin"/>
            <w:b/>
            <w:bCs/>
            <w:color w:val="0000FF"/>
            <w:sz w:val="32"/>
            <w:szCs w:val="32"/>
            <w:bdr w:val="none" w:sz="0" w:space="0" w:color="auto" w:frame="1"/>
          </w:rPr>
          <w:t>rccc.irimo.ir</w:t>
        </w:r>
      </w:hyperlink>
      <w:r w:rsidRPr="00F77C66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bdr w:val="none" w:sz="0" w:space="0" w:color="auto" w:frame="1"/>
          <w:rtl/>
        </w:rPr>
        <w:t> </w:t>
      </w:r>
      <w:r w:rsidRPr="00F77C66">
        <w:rPr>
          <w:rFonts w:ascii="Tahoma" w:eastAsia="Times New Roman" w:hAnsi="Tahoma" w:cs="B Nazanin" w:hint="cs"/>
          <w:b/>
          <w:bCs/>
          <w:color w:val="FF0000"/>
          <w:sz w:val="32"/>
          <w:szCs w:val="32"/>
          <w:bdr w:val="none" w:sz="0" w:space="0" w:color="auto" w:frame="1"/>
          <w:rtl/>
        </w:rPr>
        <w:t>مراجعه</w:t>
      </w:r>
      <w:r w:rsidRPr="00F77C66">
        <w:rPr>
          <w:rFonts w:ascii="Tahoma" w:eastAsia="Times New Roman" w:hAnsi="Tahoma" w:cs="B Nazanin"/>
          <w:b/>
          <w:bCs/>
          <w:color w:val="FF0000"/>
          <w:sz w:val="32"/>
          <w:szCs w:val="32"/>
          <w:bdr w:val="none" w:sz="0" w:space="0" w:color="auto" w:frame="1"/>
          <w:rtl/>
        </w:rPr>
        <w:t xml:space="preserve"> </w:t>
      </w:r>
      <w:r w:rsidRPr="00F77C66">
        <w:rPr>
          <w:rFonts w:ascii="Tahoma" w:eastAsia="Times New Roman" w:hAnsi="Tahoma" w:cs="B Nazanin" w:hint="cs"/>
          <w:b/>
          <w:bCs/>
          <w:color w:val="FF0000"/>
          <w:sz w:val="32"/>
          <w:szCs w:val="32"/>
          <w:bdr w:val="none" w:sz="0" w:space="0" w:color="auto" w:frame="1"/>
          <w:rtl/>
        </w:rPr>
        <w:t>نمایید</w:t>
      </w:r>
      <w:r w:rsidRPr="00F77C66">
        <w:rPr>
          <w:rFonts w:ascii="Tahoma" w:eastAsia="Times New Roman" w:hAnsi="Tahoma" w:cs="B Nazanin"/>
          <w:b/>
          <w:bCs/>
          <w:color w:val="FF0000"/>
          <w:sz w:val="32"/>
          <w:szCs w:val="32"/>
          <w:bdr w:val="none" w:sz="0" w:space="0" w:color="auto" w:frame="1"/>
          <w:rtl/>
        </w:rPr>
        <w:t>.</w:t>
      </w:r>
    </w:p>
    <w:p w:rsidR="00F77C66" w:rsidRPr="00F77C66" w:rsidRDefault="00F77C66" w:rsidP="00F77C6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Bmitra" w:eastAsia="Times New Roman" w:hAnsi="Bmitra" w:cs="Times New Roman"/>
          <w:color w:val="000000"/>
          <w:sz w:val="21"/>
          <w:szCs w:val="20"/>
          <w:rtl/>
        </w:rPr>
      </w:pPr>
      <w:r w:rsidRPr="00F77C66">
        <w:rPr>
          <w:rFonts w:ascii="Bmitra" w:eastAsia="Times New Roman" w:hAnsi="Bmitra" w:cs="Times New Roman"/>
          <w:color w:val="000000"/>
          <w:sz w:val="21"/>
          <w:szCs w:val="20"/>
        </w:rPr>
        <w:t> </w:t>
      </w:r>
    </w:p>
    <w:bookmarkEnd w:id="0"/>
    <w:p w:rsidR="00C56985" w:rsidRPr="00F77C66" w:rsidRDefault="00C56985" w:rsidP="00F77C66">
      <w:pPr>
        <w:rPr>
          <w:sz w:val="28"/>
          <w:szCs w:val="28"/>
        </w:rPr>
      </w:pPr>
    </w:p>
    <w:sectPr w:rsidR="00C56985" w:rsidRPr="00F77C66" w:rsidSect="00F77C66">
      <w:pgSz w:w="11906" w:h="16838"/>
      <w:pgMar w:top="1440" w:right="991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66"/>
    <w:rsid w:val="003664F3"/>
    <w:rsid w:val="00C56985"/>
    <w:rsid w:val="00ED2099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7C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C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7C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ccc.irimo.ir/f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ccc.irimo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1</cp:revision>
  <dcterms:created xsi:type="dcterms:W3CDTF">2019-07-14T07:07:00Z</dcterms:created>
  <dcterms:modified xsi:type="dcterms:W3CDTF">2019-07-14T07:13:00Z</dcterms:modified>
</cp:coreProperties>
</file>